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Malgun Gothic" w:hAnsi="Malgun Gothic"/>
          <w:b/>
          <w:color w:val="007791"/>
          <w:sz w:val="18"/>
        </w:rPr>
        <w:t>SMARTFARM HMI SYSTEM  |  사용자 및 현장 운영 매뉴얼  |  v1.1</w:t>
      </w:r>
    </w:p>
    <w:p>
      <w:pPr>
        <w:spacing w:before="80" w:after="120"/>
      </w:pPr>
      <w:r>
        <w:rPr>
          <w:rFonts w:ascii="Malgun Gothic" w:hAnsi="Malgun Gothic"/>
          <w:b/>
          <w:color w:val="1B365D"/>
          <w:sz w:val="44"/>
        </w:rPr>
        <w:t>스마트팜 HMI 시스템 운영 매뉴얼</w:t>
      </w:r>
    </w:p>
    <w:p>
      <w:pPr>
        <w:spacing w:before="0" w:after="280"/>
      </w:pPr>
      <w:r>
        <w:rPr>
          <w:rFonts w:ascii="Malgun Gothic" w:hAnsi="Malgun Gothic"/>
          <w:color w:val="555555"/>
          <w:sz w:val="22"/>
        </w:rPr>
        <w:t>환경 모니터링, 장비 제어, 자동 제어 규칙, 순차 관수 스케줄 및 로그 관리 가이드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2412"/>
        <w:gridCol w:w="2412"/>
        <w:gridCol w:w="2412"/>
        <w:gridCol w:w="2412"/>
      </w:tblGrid>
      <w:tr>
        <w:tc>
          <w:tcPr>
            <w:tcW w:type="dxa" w:w="2160"/>
            <w:shd w:fill="F0F4F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1B365D"/>
                <w:sz w:val="17"/>
              </w:rPr>
              <w:t>문서명</w:t>
            </w:r>
          </w:p>
        </w:tc>
        <w:tc>
          <w:tcPr>
            <w:tcW w:type="dxa" w:w="2880"/>
            <w:shd w:fill="F0F4F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1B365D"/>
                <w:sz w:val="17"/>
              </w:rPr>
              <w:t>시스템명</w:t>
            </w:r>
          </w:p>
        </w:tc>
        <w:tc>
          <w:tcPr>
            <w:tcW w:type="dxa" w:w="2016"/>
            <w:shd w:fill="F0F4F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1B365D"/>
                <w:sz w:val="17"/>
              </w:rPr>
              <w:t>버전 / 작성일</w:t>
            </w:r>
          </w:p>
        </w:tc>
        <w:tc>
          <w:tcPr>
            <w:tcW w:type="dxa" w:w="2304"/>
            <w:shd w:fill="F0F4F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1B365D"/>
                <w:sz w:val="17"/>
              </w:rPr>
              <w:t>대상 플랫폼</w:t>
            </w:r>
          </w:p>
        </w:tc>
      </w:tr>
      <w:tr>
        <w:tc>
          <w:tcPr>
            <w:tcW w:type="dxa" w:w="216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color w:val="333333"/>
                <w:sz w:val="17"/>
              </w:rPr>
              <w:t>사용자 및 현장 운영 매뉴얼</w:t>
            </w:r>
          </w:p>
        </w:tc>
        <w:tc>
          <w:tcPr>
            <w:tcW w:type="dxa" w:w="288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color w:val="333333"/>
                <w:sz w:val="17"/>
              </w:rPr>
              <w:t>SmartFarmHMI (FMX Multi-Platform)</w:t>
            </w:r>
          </w:p>
        </w:tc>
        <w:tc>
          <w:tcPr>
            <w:tcW w:type="dxa" w:w="2016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color w:val="333333"/>
                <w:sz w:val="17"/>
              </w:rPr>
              <w:t>v1.1 (2026년 8월)</w:t>
            </w:r>
          </w:p>
        </w:tc>
        <w:tc>
          <w:tcPr>
            <w:tcW w:type="dxa" w:w="2304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color w:val="333333"/>
                <w:sz w:val="17"/>
              </w:rPr>
              <w:t>Windows, Android, iOS, macOS, Linux</w:t>
            </w:r>
          </w:p>
        </w:tc>
      </w:tr>
    </w:tbl>
    <w:p>
      <w:pPr>
        <w:spacing w:after="240"/>
      </w:pPr>
    </w:p>
    <w:p>
      <w:pPr>
        <w:keepNext/>
        <w:spacing w:before="320" w:after="120"/>
      </w:pPr>
      <w:r>
        <w:rPr>
          <w:rFonts w:ascii="Malgun Gothic" w:hAnsi="Malgun Gothic"/>
          <w:b/>
          <w:color w:val="1B365D"/>
          <w:sz w:val="28"/>
        </w:rPr>
        <w:t>제1장 시스템 개요 및 구성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1.1 시스템 소개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스마트팜 HMI(Human-Machine Interface) 시스템은 시설원예, 온실 및 스마트팜 환경에서 센서 데이터를 실시간으로 모니터링하고, 환기·차광·난방·관수 등 주요 시설 장비를 직관적으로 제어할 수 있도록 설계된 다중 플랫폼 통합 제어 소프트웨어입니다.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주요 특징은 다음과 같습니다: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실시간 환경 모니터링:</w:t>
      </w:r>
      <w:r>
        <w:rPr>
          <w:rFonts w:ascii="Malgun Gothic" w:hAnsi="Malgun Gothic"/>
          <w:color w:val="333333"/>
          <w:sz w:val="19"/>
        </w:rPr>
        <w:t xml:space="preserve"> 온실 내부의 환경 데이터(온도, 습도, CO2, 양액 EC/pH, 토양 온습도 등)를 직관적인 게이지 및 수치로 실시간 시각화합니다.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장비 원격 수동 제어:</w:t>
      </w:r>
      <w:r>
        <w:rPr>
          <w:rFonts w:ascii="Malgun Gothic" w:hAnsi="Malgun Gothic"/>
          <w:color w:val="333333"/>
          <w:sz w:val="19"/>
        </w:rPr>
        <w:t xml:space="preserve"> 팬, 조명, 밸브, 펌프 등 디지털 출력(DO) 장비를 터치 및 클릭 한 번으로 원격 On/Off 제어합니다.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지능형 자동 운전(Auto Control):</w:t>
      </w:r>
      <w:r>
        <w:rPr>
          <w:rFonts w:ascii="Malgun Gothic" w:hAnsi="Malgun Gothic"/>
          <w:color w:val="333333"/>
          <w:sz w:val="19"/>
        </w:rPr>
        <w:t xml:space="preserve"> 시간대 및 센서 임계값, 드라이 접점(DI) 상태를 결합한 다중 조건식 룰을 기반으로 전자동 운전을 지원합니다.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고도화된 순차 관수(Irrigation):</w:t>
      </w:r>
      <w:r>
        <w:rPr>
          <w:rFonts w:ascii="Malgun Gothic" w:hAnsi="Malgun Gothic"/>
          <w:color w:val="333333"/>
          <w:sz w:val="19"/>
        </w:rPr>
        <w:t xml:space="preserve"> 다수 구역에 대해 시작/정지/종료 조건, 쿨다운(지연) 시간, 유량 펄스 계산(리터/Kg)을 반영한 순차 관수 스케줄링을 제공합니다.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MQTT 표준 통신:</w:t>
      </w:r>
      <w:r>
        <w:rPr>
          <w:rFonts w:ascii="Malgun Gothic" w:hAnsi="Malgun Gothic"/>
          <w:color w:val="333333"/>
          <w:sz w:val="19"/>
        </w:rPr>
        <w:t xml:space="preserve"> 표준 MQTT v3.1.1 비동기 메시징 프로토콜을 사용하여 저대역폭 및 불안정한 통신망에서도 신뢰성 높은 데이터 통신을 보장합니다.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크로스 플랫폼 지원:</w:t>
      </w:r>
      <w:r>
        <w:rPr>
          <w:rFonts w:ascii="Malgun Gothic" w:hAnsi="Malgun Gothic"/>
          <w:color w:val="333333"/>
          <w:sz w:val="19"/>
        </w:rPr>
        <w:t xml:space="preserve"> Delphi FireMonkey(FMX) 엔진을 탑재하여 Windows PC뿐만 아니라 Android 태블릿, 스마트폰, iOS, macOS, Linux 등 다양한 단말에서 동일한 UX로 구동됩니다.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다국어 인터페이스:</w:t>
      </w:r>
      <w:r>
        <w:rPr>
          <w:rFonts w:ascii="Malgun Gothic" w:hAnsi="Malgun Gothic"/>
          <w:color w:val="333333"/>
          <w:sz w:val="19"/>
        </w:rPr>
        <w:t xml:space="preserve"> 한국어 및 영어를 원터치로 전환하여 글로벌 사용자 및 다문화 농가에서도 편리하게 이용 가능합니다.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1.2 전체 시스템 아키텍처 및 데이터 흐름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스마트팜 HMI는 현장의 스마트팜 IoT 게이트웨이 및 MQTT 브로커와 유무선 네트워크로 연동되어 작동합니다.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0D7DE"/>
          <w:bottom w:val="single" w:sz="6" w:space="0" w:color="D0D7DE"/>
          <w:left w:val="none"/>
          <w:right w:val="none"/>
          <w:insideH w:val="single" w:sz="6" w:space="0" w:color="D0D7DE"/>
          <w:insideV w:val="none"/>
        </w:tblBorders>
      </w:tblPr>
      <w:tblGrid>
        <w:gridCol w:w="3216"/>
        <w:gridCol w:w="3216"/>
        <w:gridCol w:w="3216"/>
      </w:tblGrid>
      <w:tr>
        <w:tc>
          <w:tcPr>
            <w:tcW w:type="dxa" w:w="2160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구성 요소</w:t>
            </w:r>
          </w:p>
        </w:tc>
        <w:tc>
          <w:tcPr>
            <w:tcW w:type="dxa" w:w="2880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주요 역할</w:t>
            </w:r>
          </w:p>
        </w:tc>
        <w:tc>
          <w:tcPr>
            <w:tcW w:type="dxa" w:w="4320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통신 및 데이터 인터페이스</w:t>
            </w:r>
          </w:p>
        </w:tc>
      </w:tr>
      <w:tr>
        <w:tc>
          <w:tcPr>
            <w:tcW w:type="dxa" w:w="216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스마트팜 센서/구동기</w:t>
            </w:r>
          </w:p>
        </w:tc>
        <w:tc>
          <w:tcPr>
            <w:tcW w:type="dxa" w:w="288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온습도/토양/유량 센서 계측 및 릴레이 구동기</w:t>
            </w:r>
          </w:p>
        </w:tc>
        <w:tc>
          <w:tcPr>
            <w:tcW w:type="dxa" w:w="432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RS-485 Modbus, Analog(4-20mA/0-10V), Digital In/Out</w:t>
            </w:r>
          </w:p>
        </w:tc>
      </w:tr>
      <w:tr>
        <w:tc>
          <w:tcPr>
            <w:tcW w:type="dxa" w:w="216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스마트팜 게이트웨이</w:t>
            </w:r>
          </w:p>
        </w:tc>
        <w:tc>
          <w:tcPr>
            <w:tcW w:type="dxa" w:w="288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현장 센서 수집 및 구동기 제어 명령 중계</w:t>
            </w:r>
          </w:p>
        </w:tc>
        <w:tc>
          <w:tcPr>
            <w:tcW w:type="dxa" w:w="432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MQTT 프로토콜(PUB/SUB)을 통해 브로커와 통신</w:t>
            </w:r>
          </w:p>
        </w:tc>
      </w:tr>
      <w:tr>
        <w:tc>
          <w:tcPr>
            <w:tcW w:type="dxa" w:w="216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MQTT 브로커</w:t>
            </w:r>
          </w:p>
        </w:tc>
        <w:tc>
          <w:tcPr>
            <w:tcW w:type="dxa" w:w="288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센서 데이터 및 제어 메시지 라우팅 중계 서버</w:t>
            </w:r>
          </w:p>
        </w:tc>
        <w:tc>
          <w:tcPr>
            <w:tcW w:type="dxa" w:w="432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TCP Port 1883 (Mosquitto, EMQX 등 표준 브로커)</w:t>
            </w:r>
          </w:p>
        </w:tc>
      </w:tr>
      <w:tr>
        <w:tc>
          <w:tcPr>
            <w:tcW w:type="dxa" w:w="216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스마트팜 HMI (본 앱)</w:t>
            </w:r>
          </w:p>
        </w:tc>
        <w:tc>
          <w:tcPr>
            <w:tcW w:type="dxa" w:w="288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운영자 모니터링, 수동/자동 제어, 관수 설정, 로그 관리</w:t>
            </w:r>
          </w:p>
        </w:tc>
        <w:tc>
          <w:tcPr>
            <w:tcW w:type="dxa" w:w="432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비동기 TCP/IP MQTT Client (구독: PUB 토픽, 발행: SUB 토픽)</w:t>
            </w:r>
          </w:p>
        </w:tc>
      </w:tr>
    </w:tbl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1.3 지원 플랫폼 및 권장 시스템 사양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0D7DE"/>
          <w:bottom w:val="single" w:sz="6" w:space="0" w:color="D0D7DE"/>
          <w:left w:val="none"/>
          <w:right w:val="none"/>
          <w:insideH w:val="single" w:sz="6" w:space="0" w:color="D0D7DE"/>
          <w:insideV w:val="none"/>
        </w:tblBorders>
      </w:tblPr>
      <w:tblGrid>
        <w:gridCol w:w="2412"/>
        <w:gridCol w:w="2412"/>
        <w:gridCol w:w="2412"/>
        <w:gridCol w:w="2412"/>
      </w:tblGrid>
      <w:tr>
        <w:tc>
          <w:tcPr>
            <w:tcW w:type="dxa" w:w="1872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플랫폼</w:t>
            </w:r>
          </w:p>
        </w:tc>
        <w:tc>
          <w:tcPr>
            <w:tcW w:type="dxa" w:w="2592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최소 운영체제</w:t>
            </w:r>
          </w:p>
        </w:tc>
        <w:tc>
          <w:tcPr>
            <w:tcW w:type="dxa" w:w="2592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권장 하드웨어 사양</w:t>
            </w:r>
          </w:p>
        </w:tc>
        <w:tc>
          <w:tcPr>
            <w:tcW w:type="dxa" w:w="2304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배포 형태</w:t>
            </w:r>
          </w:p>
        </w:tc>
      </w:tr>
      <w:tr>
        <w:tc>
          <w:tcPr>
            <w:tcW w:type="dxa" w:w="187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Windows PC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Windows 10 (32/64-bit) 이상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Intel Core i3 / RAM 4GB 이상</w:t>
            </w:r>
          </w:p>
        </w:tc>
        <w:tc>
          <w:tcPr>
            <w:tcW w:type="dxa" w:w="2304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단일 실행 파일 (.exe)</w:t>
            </w:r>
          </w:p>
        </w:tc>
      </w:tr>
      <w:tr>
        <w:tc>
          <w:tcPr>
            <w:tcW w:type="dxa" w:w="187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Android</w:t>
            </w:r>
          </w:p>
        </w:tc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Android 8.0 (Oreo) 이상</w:t>
            </w:r>
          </w:p>
        </w:tc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RAM 3GB 이상 (10인치 태블릿 권장)</w:t>
            </w:r>
          </w:p>
        </w:tc>
        <w:tc>
          <w:tcPr>
            <w:tcW w:type="dxa" w:w="2304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설치 패키지 (.apk)</w:t>
            </w:r>
          </w:p>
        </w:tc>
      </w:tr>
      <w:tr>
        <w:tc>
          <w:tcPr>
            <w:tcW w:type="dxa" w:w="187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macOS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macOS 10.15 (Catalina) 이상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Apple Silicon / Intel Mac</w:t>
            </w:r>
          </w:p>
        </w:tc>
        <w:tc>
          <w:tcPr>
            <w:tcW w:type="dxa" w:w="2304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앱 번들 (.app)</w:t>
            </w:r>
          </w:p>
        </w:tc>
      </w:tr>
      <w:tr>
        <w:tc>
          <w:tcPr>
            <w:tcW w:type="dxa" w:w="187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Linux</w:t>
            </w:r>
          </w:p>
        </w:tc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Ubuntu 20.04 LTS x64 이상</w:t>
            </w:r>
          </w:p>
        </w:tc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RAM 2GB 이상</w:t>
            </w:r>
          </w:p>
        </w:tc>
        <w:tc>
          <w:tcPr>
            <w:tcW w:type="dxa" w:w="2304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바이너리 실행 파일</w:t>
            </w:r>
          </w:p>
        </w:tc>
      </w:tr>
    </w:tbl>
    <w:p>
      <w:pPr>
        <w:keepNext/>
        <w:spacing w:before="320" w:after="120"/>
      </w:pPr>
      <w:r>
        <w:rPr>
          <w:rFonts w:ascii="Malgun Gothic" w:hAnsi="Malgun Gothic"/>
          <w:b/>
          <w:color w:val="1B365D"/>
          <w:sz w:val="28"/>
        </w:rPr>
        <w:t>제2장 설치 및 초기 실행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2.1 플랫폼별 설치 및 실행 방법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Windows 환경:</w:t>
      </w:r>
      <w:r>
        <w:rPr>
          <w:rFonts w:ascii="Malgun Gothic" w:hAnsi="Malgun Gothic"/>
          <w:color w:val="333333"/>
          <w:sz w:val="19"/>
        </w:rPr>
        <w:t xml:space="preserve"> 별도의 복잡한 설치 과정 없이 'SmartFarmHMI.exe' 파일을 원하는 폴더에 복사한 후 더블클릭하여 바로 실행합니다. 최초 실행 시 방화벽 알림이 표시되면 '액세스 허용'을 선택합니다.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Android 환경:</w:t>
      </w:r>
      <w:r>
        <w:rPr>
          <w:rFonts w:ascii="Malgun Gothic" w:hAnsi="Malgun Gothic"/>
          <w:color w:val="333333"/>
          <w:sz w:val="19"/>
        </w:rPr>
        <w:t xml:space="preserve"> 제공된 'SmartFarmHMI.apk' 파일을 기기에 전송한 후 파일 관리자에서 터치하여 설치합니다. ('출처를 알 수 없는 앱 설치 허용' 필요)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네트워크 연결:</w:t>
      </w:r>
      <w:r>
        <w:rPr>
          <w:rFonts w:ascii="Malgun Gothic" w:hAnsi="Malgun Gothic"/>
          <w:color w:val="333333"/>
          <w:sz w:val="19"/>
        </w:rPr>
        <w:t xml:space="preserve"> HMI 프로그램과 MQTT 브로커(게이트웨이) 간 정상적인 데이터 통신을 위해 유선 LAN 또는 동일한 농장 내부 Wi-Fi 망에 접속되어 있어야 합니다.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2.2 화면 레이아웃 및 인터페이스 구성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스마트팜 HMI는 농장 현장에서 한눈에 상황을 파악하고 터치 조작이 용이하도록 4개 주요 영역으로 구성되어 있습니다.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1. 상단 헤더 (Header):</w:t>
      </w:r>
      <w:r>
        <w:rPr>
          <w:rFonts w:ascii="Malgun Gothic" w:hAnsi="Malgun Gothic"/>
          <w:color w:val="333333"/>
          <w:sz w:val="19"/>
        </w:rPr>
        <w:t xml:space="preserve"> 현재 활성화된 화면의 제목, 실시간 시스템 시계(yyyy-mm-dd hh:nn:ss), 다국어 전환 버튼(KO/EN), 전체화면 토글 버튼이 배치되어 있습니다.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2. 좌측 사이드바 (Navigation):</w:t>
      </w:r>
      <w:r>
        <w:rPr>
          <w:rFonts w:ascii="Malgun Gothic" w:hAnsi="Malgun Gothic"/>
          <w:color w:val="333333"/>
          <w:sz w:val="19"/>
        </w:rPr>
        <w:t xml:space="preserve"> 환경 모니터링(Dashboard), 노드 설정, CCTV, 자동운전, 관수제어, 시스템 로그, 네트워크 설정 화면으로 즉시 이동할 수 있는 내비게이션 메뉴입니다.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3. 중앙 컨텐츠 (Main Content):</w:t>
      </w:r>
      <w:r>
        <w:rPr>
          <w:rFonts w:ascii="Malgun Gothic" w:hAnsi="Malgun Gothic"/>
          <w:color w:val="333333"/>
          <w:sz w:val="19"/>
        </w:rPr>
        <w:t xml:space="preserve"> 각 메뉴별 상세 기능(위젯 그리드, 설정 테이블, 룰 편집기, 로그 뷰어 등)이 표시되는 메인 작업 영역입니다.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4. 하단 상태창 (Status Bar):</w:t>
      </w:r>
      <w:r>
        <w:rPr>
          <w:rFonts w:ascii="Malgun Gothic" w:hAnsi="Malgun Gothic"/>
          <w:color w:val="333333"/>
          <w:sz w:val="19"/>
        </w:rPr>
        <w:t xml:space="preserve"> MQTT 브로커 통신 상태(녹색: 연결됨 / 주황: 연결중... / 적색: 연결 끊김) 및 자동 운전 전체 활성화 여부가 상시 표시됩니다.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2.3 다국어 및 디스플레이 모드 전환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언어 전환:</w:t>
      </w:r>
      <w:r>
        <w:rPr>
          <w:rFonts w:ascii="Malgun Gothic" w:hAnsi="Malgun Gothic"/>
          <w:color w:val="333333"/>
          <w:sz w:val="19"/>
        </w:rPr>
        <w:t xml:space="preserve"> 상단 헤더 우측의 'KO / EN' 버튼을 누르면 모든 메뉴, 라벨, 팝업, 상태 메시지가 한국어와 영어로 실시간 전환됩니다.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전체화면 모드:</w:t>
      </w:r>
      <w:r>
        <w:rPr>
          <w:rFonts w:ascii="Malgun Gothic" w:hAnsi="Malgun Gothic"/>
          <w:color w:val="333333"/>
          <w:sz w:val="19"/>
        </w:rPr>
        <w:t xml:space="preserve"> 상단 헤더의 전체화면 아이콘을 누르면 윈도우 창 테두리 및 작업표시줄이 숨겨지고 전체화면(Kiosk 모드)으로 전환되어 현장 전용 터치스크린에 최적화됩니다.</w:t>
      </w:r>
    </w:p>
    <w:p>
      <w:pPr>
        <w:keepNext/>
        <w:spacing w:before="320" w:after="120"/>
      </w:pPr>
      <w:r>
        <w:rPr>
          <w:rFonts w:ascii="Malgun Gothic" w:hAnsi="Malgun Gothic"/>
          <w:b/>
          <w:color w:val="1B365D"/>
          <w:sz w:val="28"/>
        </w:rPr>
        <w:t>제3장 주요 기능 및 화면별 운영 가이드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3.1 환경 모니터링 대시보드 (Dashboard)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대시보드는 활성화된 모든 센서의 현재 측정값과 제어 장비의 On/Off 상태를 실시간 카드형 위젯으로 표시합니다.</w:t>
      </w:r>
    </w:p>
    <w:p>
      <w:pPr>
        <w:keepNext/>
        <w:spacing w:before="160" w:after="40"/>
      </w:pPr>
      <w:r>
        <w:rPr>
          <w:rFonts w:ascii="Malgun Gothic" w:hAnsi="Malgun Gothic"/>
          <w:b/>
          <w:color w:val="333333"/>
          <w:sz w:val="20"/>
        </w:rPr>
        <w:t>센서 모니터링 위젯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온도, 습도, CO2, 토양 온습도 등 등록된 센서의 현재 수치, 측정 단위(℃, %, ppm 등), 최대값 대비 비율 게이지(Progress Bar)를 시각적으로 보여줍니다. 데이터 미수신 상태일 때는 '--'로 표시됩니다.</w:t>
      </w:r>
    </w:p>
    <w:p>
      <w:pPr>
        <w:keepNext/>
        <w:spacing w:before="160" w:after="40"/>
      </w:pPr>
      <w:r>
        <w:rPr>
          <w:rFonts w:ascii="Malgun Gothic" w:hAnsi="Malgun Gothic"/>
          <w:b/>
          <w:color w:val="333333"/>
          <w:sz w:val="20"/>
        </w:rPr>
        <w:t>장비 수동 제어 위젯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환기팬, 조명, 개폐기, 관수 밸브 등 디지털 출력(DO) 장비의 스위치를 터치/클릭하여 즉시 켜거나(ON) 끌(OFF) 수 있습니다. 스위치 조작 시 즉시 MQTT 제어 명령이 전송되며, 게이트웨이로부터 최종 수신 확인(피드백) 시 UI 색상이 녹색(ON) 또는 회색(OFF)으로 갱신됩니다.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3.2 노드 설정 (Node Settings)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노드 설정 화면에서는 온실에 실제 설치된 센서 및 제어 장치만을 선택하여 대시보드에 노출하고, 각 장치에 농가 맞춤형 이름을 부여할 수 있습니다.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0D7DE"/>
          <w:bottom w:val="single" w:sz="6" w:space="0" w:color="D0D7DE"/>
          <w:left w:val="none"/>
          <w:right w:val="none"/>
          <w:insideH w:val="single" w:sz="6" w:space="0" w:color="D0D7DE"/>
          <w:insideV w:val="none"/>
        </w:tblBorders>
      </w:tblPr>
      <w:tblGrid>
        <w:gridCol w:w="1930"/>
        <w:gridCol w:w="1930"/>
        <w:gridCol w:w="1930"/>
        <w:gridCol w:w="1930"/>
        <w:gridCol w:w="1930"/>
      </w:tblGrid>
      <w:tr>
        <w:tc>
          <w:tcPr>
            <w:tcW w:type="dxa" w:w="1440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노드 타입</w:t>
            </w:r>
          </w:p>
        </w:tc>
        <w:tc>
          <w:tcPr>
            <w:tcW w:type="dxa" w:w="1728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기본 명칭(한)</w:t>
            </w:r>
          </w:p>
        </w:tc>
        <w:tc>
          <w:tcPr>
            <w:tcW w:type="dxa" w:w="1728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기본 명칭(영)</w:t>
            </w:r>
          </w:p>
        </w:tc>
        <w:tc>
          <w:tcPr>
            <w:tcW w:type="dxa" w:w="2160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단위 / 제어형태</w:t>
            </w:r>
          </w:p>
        </w:tc>
        <w:tc>
          <w:tcPr>
            <w:tcW w:type="dxa" w:w="2304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설명 및 용도</w:t>
            </w:r>
          </w:p>
        </w:tc>
      </w:tr>
      <w:tr>
        <w:tc>
          <w:tcPr>
            <w:tcW w:type="dxa" w:w="144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TM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온도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Temperature</w:t>
            </w:r>
          </w:p>
        </w:tc>
        <w:tc>
          <w:tcPr>
            <w:tcW w:type="dxa" w:w="216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℃ (0 ~ 60)</w:t>
            </w:r>
          </w:p>
        </w:tc>
        <w:tc>
          <w:tcPr>
            <w:tcW w:type="dxa" w:w="2304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온실 내부/외부 대기 온도</w:t>
            </w:r>
          </w:p>
        </w:tc>
      </w:tr>
      <w:tr>
        <w:tc>
          <w:tcPr>
            <w:tcW w:type="dxa" w:w="144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HM</w:t>
            </w:r>
          </w:p>
        </w:tc>
        <w:tc>
          <w:tcPr>
            <w:tcW w:type="dxa" w:w="172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습도</w:t>
            </w:r>
          </w:p>
        </w:tc>
        <w:tc>
          <w:tcPr>
            <w:tcW w:type="dxa" w:w="172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Humidity</w:t>
            </w:r>
          </w:p>
        </w:tc>
        <w:tc>
          <w:tcPr>
            <w:tcW w:type="dxa" w:w="216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% (0 ~ 100)</w:t>
            </w:r>
          </w:p>
        </w:tc>
        <w:tc>
          <w:tcPr>
            <w:tcW w:type="dxa" w:w="2304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온실 내부 상대 습도</w:t>
            </w:r>
          </w:p>
        </w:tc>
      </w:tr>
      <w:tr>
        <w:tc>
          <w:tcPr>
            <w:tcW w:type="dxa" w:w="144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CD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CO2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CO2</w:t>
            </w:r>
          </w:p>
        </w:tc>
        <w:tc>
          <w:tcPr>
            <w:tcW w:type="dxa" w:w="216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ppm (0 ~ 2000)</w:t>
            </w:r>
          </w:p>
        </w:tc>
        <w:tc>
          <w:tcPr>
            <w:tcW w:type="dxa" w:w="2304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온실 내부 이산화탄소 농도</w:t>
            </w:r>
          </w:p>
        </w:tc>
      </w:tr>
      <w:tr>
        <w:tc>
          <w:tcPr>
            <w:tcW w:type="dxa" w:w="144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NT</w:t>
            </w:r>
          </w:p>
        </w:tc>
        <w:tc>
          <w:tcPr>
            <w:tcW w:type="dxa" w:w="172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양액 EC</w:t>
            </w:r>
          </w:p>
        </w:tc>
        <w:tc>
          <w:tcPr>
            <w:tcW w:type="dxa" w:w="172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EC</w:t>
            </w:r>
          </w:p>
        </w:tc>
        <w:tc>
          <w:tcPr>
            <w:tcW w:type="dxa" w:w="216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dS/m (0 ~ 10)</w:t>
            </w:r>
          </w:p>
        </w:tc>
        <w:tc>
          <w:tcPr>
            <w:tcW w:type="dxa" w:w="2304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양액 공급기 전기전도도</w:t>
            </w:r>
          </w:p>
        </w:tc>
      </w:tr>
      <w:tr>
        <w:tc>
          <w:tcPr>
            <w:tcW w:type="dxa" w:w="144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PH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양액 pH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pH</w:t>
            </w:r>
          </w:p>
        </w:tc>
        <w:tc>
          <w:tcPr>
            <w:tcW w:type="dxa" w:w="216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pH (0 ~ 14)</w:t>
            </w:r>
          </w:p>
        </w:tc>
        <w:tc>
          <w:tcPr>
            <w:tcW w:type="dxa" w:w="2304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양액 산도/수소이온농도</w:t>
            </w:r>
          </w:p>
        </w:tc>
      </w:tr>
      <w:tr>
        <w:tc>
          <w:tcPr>
            <w:tcW w:type="dxa" w:w="144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GT / GT2</w:t>
            </w:r>
          </w:p>
        </w:tc>
        <w:tc>
          <w:tcPr>
            <w:tcW w:type="dxa" w:w="172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토양 온도</w:t>
            </w:r>
          </w:p>
        </w:tc>
        <w:tc>
          <w:tcPr>
            <w:tcW w:type="dxa" w:w="172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Soil Temp</w:t>
            </w:r>
          </w:p>
        </w:tc>
        <w:tc>
          <w:tcPr>
            <w:tcW w:type="dxa" w:w="216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℃ (0 ~ 60)</w:t>
            </w:r>
          </w:p>
        </w:tc>
        <w:tc>
          <w:tcPr>
            <w:tcW w:type="dxa" w:w="2304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근권부/토양 1·2 구역 온도</w:t>
            </w:r>
          </w:p>
        </w:tc>
      </w:tr>
      <w:tr>
        <w:tc>
          <w:tcPr>
            <w:tcW w:type="dxa" w:w="144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GM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토양 습도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Soil Moisture</w:t>
            </w:r>
          </w:p>
        </w:tc>
        <w:tc>
          <w:tcPr>
            <w:tcW w:type="dxa" w:w="216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% (0 ~ 100)</w:t>
            </w:r>
          </w:p>
        </w:tc>
        <w:tc>
          <w:tcPr>
            <w:tcW w:type="dxa" w:w="2304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토양/배지 수분 함량</w:t>
            </w:r>
          </w:p>
        </w:tc>
      </w:tr>
      <w:tr>
        <w:tc>
          <w:tcPr>
            <w:tcW w:type="dxa" w:w="144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GNT</w:t>
            </w:r>
          </w:p>
        </w:tc>
        <w:tc>
          <w:tcPr>
            <w:tcW w:type="dxa" w:w="172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토양 EC</w:t>
            </w:r>
          </w:p>
        </w:tc>
        <w:tc>
          <w:tcPr>
            <w:tcW w:type="dxa" w:w="172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Soil EC</w:t>
            </w:r>
          </w:p>
        </w:tc>
        <w:tc>
          <w:tcPr>
            <w:tcW w:type="dxa" w:w="216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dS/m (0 ~ 10)</w:t>
            </w:r>
          </w:p>
        </w:tc>
        <w:tc>
          <w:tcPr>
            <w:tcW w:type="dxa" w:w="2304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토양/배지 잔존 비료 농도</w:t>
            </w:r>
          </w:p>
        </w:tc>
      </w:tr>
      <w:tr>
        <w:tc>
          <w:tcPr>
            <w:tcW w:type="dxa" w:w="144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WP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토양 pH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Soil pH</w:t>
            </w:r>
          </w:p>
        </w:tc>
        <w:tc>
          <w:tcPr>
            <w:tcW w:type="dxa" w:w="216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pH (0 ~ 14)</w:t>
            </w:r>
          </w:p>
        </w:tc>
        <w:tc>
          <w:tcPr>
            <w:tcW w:type="dxa" w:w="2304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토양/배지 산도</w:t>
            </w:r>
          </w:p>
        </w:tc>
      </w:tr>
      <w:tr>
        <w:tc>
          <w:tcPr>
            <w:tcW w:type="dxa" w:w="144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AI</w:t>
            </w:r>
          </w:p>
        </w:tc>
        <w:tc>
          <w:tcPr>
            <w:tcW w:type="dxa" w:w="172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아날로그 입력</w:t>
            </w:r>
          </w:p>
        </w:tc>
        <w:tc>
          <w:tcPr>
            <w:tcW w:type="dxa" w:w="172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Analog In</w:t>
            </w:r>
          </w:p>
        </w:tc>
        <w:tc>
          <w:tcPr>
            <w:tcW w:type="dxa" w:w="216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스케일 값</w:t>
            </w:r>
          </w:p>
        </w:tc>
        <w:tc>
          <w:tcPr>
            <w:tcW w:type="dxa" w:w="2304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일사량, 풍속, 수위 센서 등</w:t>
            </w:r>
          </w:p>
        </w:tc>
      </w:tr>
      <w:tr>
        <w:tc>
          <w:tcPr>
            <w:tcW w:type="dxa" w:w="144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DI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디지털 입력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Digital In</w:t>
            </w:r>
          </w:p>
        </w:tc>
        <w:tc>
          <w:tcPr>
            <w:tcW w:type="dxa" w:w="216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ON / OFF 접점</w:t>
            </w:r>
          </w:p>
        </w:tc>
        <w:tc>
          <w:tcPr>
            <w:tcW w:type="dxa" w:w="2304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도어센서, 플로트스위치, 유량펄스</w:t>
            </w:r>
          </w:p>
        </w:tc>
      </w:tr>
      <w:tr>
        <w:tc>
          <w:tcPr>
            <w:tcW w:type="dxa" w:w="144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DO</w:t>
            </w:r>
          </w:p>
        </w:tc>
        <w:tc>
          <w:tcPr>
            <w:tcW w:type="dxa" w:w="172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디지털 출력</w:t>
            </w:r>
          </w:p>
        </w:tc>
        <w:tc>
          <w:tcPr>
            <w:tcW w:type="dxa" w:w="172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Digital Out</w:t>
            </w:r>
          </w:p>
        </w:tc>
        <w:tc>
          <w:tcPr>
            <w:tcW w:type="dxa" w:w="216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ON / OFF 릴레이</w:t>
            </w:r>
          </w:p>
        </w:tc>
        <w:tc>
          <w:tcPr>
            <w:tcW w:type="dxa" w:w="2304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모터, 밸브, 펌프, 조명 구동기</w:t>
            </w:r>
          </w:p>
        </w:tc>
      </w:tr>
    </w:tbl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노드 설정 조작 방법: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1)</w:t>
      </w:r>
      <w:r>
        <w:rPr>
          <w:rFonts w:ascii="Malgun Gothic" w:hAnsi="Malgun Gothic"/>
          <w:color w:val="333333"/>
          <w:sz w:val="19"/>
        </w:rPr>
        <w:t xml:space="preserve"> 사용 토글 스위치: 해당 노드를 대시보드 및 제어 대상에 포함할지 여부를 설정합니다.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2)</w:t>
      </w:r>
      <w:r>
        <w:rPr>
          <w:rFonts w:ascii="Malgun Gothic" w:hAnsi="Malgun Gothic"/>
          <w:color w:val="333333"/>
          <w:sz w:val="19"/>
        </w:rPr>
        <w:t xml:space="preserve"> 사용자 정의 이름 입력: '1동 온실 온도', 'A구역 급수밸브' 등 직관적인 명칭을 입력 후 포커스를 이동하면 즉시 저장됩니다.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3)</w:t>
      </w:r>
      <w:r>
        <w:rPr>
          <w:rFonts w:ascii="Malgun Gothic" w:hAnsi="Malgun Gothic"/>
          <w:color w:val="333333"/>
          <w:sz w:val="19"/>
        </w:rPr>
        <w:t xml:space="preserve"> 맞춤형 아이콘 선택: 드롭다운에서 장치에 어울리는 대표 아이콘을 지정할 수 있습니다.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3.3 자동 운전 제어 (Auto Control)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자동 운전 기능은 센서 계측값과 시간 조건에 따라 사람이 개입하지 않고도 자동으로 장비를 가동·정지시키는 지능형 룰 엔진입니다.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마스터 활성화:</w:t>
      </w:r>
      <w:r>
        <w:rPr>
          <w:rFonts w:ascii="Malgun Gothic" w:hAnsi="Malgun Gothic"/>
          <w:color w:val="333333"/>
          <w:sz w:val="19"/>
        </w:rPr>
        <w:t xml:space="preserve"> 사이드바 좌측 하단의 '자동 운전' 토글 버튼을 켜면 등록된 모든 활성 룰이 주기적으로 평가되어 자동 제어가 수행됩니다.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룰 생성:</w:t>
      </w:r>
      <w:r>
        <w:rPr>
          <w:rFonts w:ascii="Malgun Gothic" w:hAnsi="Malgun Gothic"/>
          <w:color w:val="333333"/>
          <w:sz w:val="19"/>
        </w:rPr>
        <w:t xml:space="preserve"> 규칙 추가 버튼을 눌러 새 룰을 생성하고 규칙명, 대상 DO 채널, 목표 상태(ON/OFF)를 지정합니다.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작동 시간대 설정:</w:t>
      </w:r>
      <w:r>
        <w:rPr>
          <w:rFonts w:ascii="Malgun Gothic" w:hAnsi="Malgun Gothic"/>
          <w:color w:val="333333"/>
          <w:sz w:val="19"/>
        </w:rPr>
        <w:t xml:space="preserve"> 시작 시각(시:분)과 종료 시각(시:분)을 설정합니다. 종료 시각이 시작 시각보다 이른 경우(예: 20:00 ~ 06:00) 야간 자정 넘김 시간대로 자동 처리됩니다.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복합 조건식 (Conditions):</w:t>
      </w:r>
      <w:r>
        <w:rPr>
          <w:rFonts w:ascii="Malgun Gothic" w:hAnsi="Malgun Gothic"/>
          <w:color w:val="333333"/>
          <w:sz w:val="19"/>
        </w:rPr>
        <w:t xml:space="preserve"> 온도 28℃ 초과(&gt;), 습도 80% 미만(&lt;), 접점 ON 등 복수의 조건을 등록할 수 있으며, 결합 모드(AND: 모든 조건 충족 / OR: 하나라도 충족)를 지정할 수 있습니다.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스케줄 반복 제어:</w:t>
      </w:r>
      <w:r>
        <w:rPr>
          <w:rFonts w:ascii="Malgun Gothic" w:hAnsi="Malgun Gothic"/>
          <w:color w:val="333333"/>
          <w:sz w:val="19"/>
        </w:rPr>
        <w:t xml:space="preserve"> 작동 시간(분)과 휴식 시간(분)을 입력하면, 조건이 충족된 동안 장비가 지속 작동하는 대신 설정된 주기대로 On/Off를 반복하여 과열이나 과습을 방지합니다.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3.4 순차 관수 제어 (Irrigation Control)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순차 관수 모듈은 농장의 여러 관수 구역(전자밸브 DO)을 정해진 순서와 조건에 맞추어 체계적으로 급수하는 전문 관수 스케줄러입니다.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스케줄 기본 설정:</w:t>
      </w:r>
      <w:r>
        <w:rPr>
          <w:rFonts w:ascii="Malgun Gothic" w:hAnsi="Malgun Gothic"/>
          <w:color w:val="333333"/>
          <w:sz w:val="19"/>
        </w:rPr>
        <w:t xml:space="preserve"> 스케줄 명칭, 유효 실행 기간(시작일~종료일), 시작 시간(시:분), 반복 주기(1: 매일, 2: 격일 등)를 설정합니다.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시작 모드:</w:t>
      </w:r>
      <w:r>
        <w:rPr>
          <w:rFonts w:ascii="Malgun Gothic" w:hAnsi="Malgun Gothic"/>
          <w:color w:val="333333"/>
          <w:sz w:val="19"/>
        </w:rPr>
        <w:t xml:space="preserve"> 자동 시작(시간 도달 시 즉시 관수 시작) 또는 수동 승인(시간 도달 시 사용자 확인 알림 팝업 후 승인 시 관수 시작) 모드를 선택합니다.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순차 구역 액션 구성:</w:t>
      </w:r>
      <w:r>
        <w:rPr>
          <w:rFonts w:ascii="Malgun Gothic" w:hAnsi="Malgun Gothic"/>
          <w:color w:val="333333"/>
          <w:sz w:val="19"/>
        </w:rPr>
        <w:t xml:space="preserve"> 구역 1 -&gt; 구역 2 -&gt; 구역 3 순서대로 동작할 구역별 액션(Action)을 추가합니다.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구역별 세부 조건:</w:t>
      </w:r>
      <w:r>
        <w:rPr>
          <w:rFonts w:ascii="Malgun Gothic" w:hAnsi="Malgun Gothic"/>
          <w:color w:val="333333"/>
          <w:sz w:val="19"/>
        </w:rPr>
        <w:t xml:space="preserve"> 특정 구역 시작 조건, 1회 급수 후 다음 재가동까지의 쿨다운 대기 시간(분), 최대 급수 제한시간(Timeout)을 독립 설정할 수 있습니다.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유량 기반 관수 제어:</w:t>
      </w:r>
      <w:r>
        <w:rPr>
          <w:rFonts w:ascii="Malgun Gothic" w:hAnsi="Malgun Gothic"/>
          <w:color w:val="333333"/>
          <w:sz w:val="19"/>
        </w:rPr>
        <w:t xml:space="preserve"> 유량 센서(DI 펄스)와 연동하여 펄스당 리터(L) 또는 Kg 단위의 목표 유량이 공급되면 자동으로 밸브를 차단하도록 설정할 수 있습니다.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3.5 CCTV / 영상 모니터링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온실 내부 및 주변에 설치된 네트워크 IP 카메라의 실시간 영상을 조회할 수 있습니다.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카메라 등록:</w:t>
      </w:r>
      <w:r>
        <w:rPr>
          <w:rFonts w:ascii="Malgun Gothic" w:hAnsi="Malgun Gothic"/>
          <w:color w:val="333333"/>
          <w:sz w:val="19"/>
        </w:rPr>
        <w:t xml:space="preserve"> 'CCTV 설정' 메뉴에서 RTSP 스트림 주소(예: rtsp://admin:pass@192.168.1.50:554/stream1) 및 카메라 이름을 등록합니다.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영상 재생:</w:t>
      </w:r>
      <w:r>
        <w:rPr>
          <w:rFonts w:ascii="Malgun Gothic" w:hAnsi="Malgun Gothic"/>
          <w:color w:val="333333"/>
          <w:sz w:val="19"/>
        </w:rPr>
        <w:t xml:space="preserve"> Windows 및 Android 환경에서는 전용 고성능 비디오 플레이어 앱과 원터치 연동되어 딜레이 없는 고화질 스트리밍을 제공합니다.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3.6 네트워크 및 MQTT 통신 설정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사이드바 하단의 '설정' 아이콘을 더블클릭하거나 설정 팝업을 열어 통신 파라미터를 구성합니다.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0D7DE"/>
          <w:bottom w:val="single" w:sz="6" w:space="0" w:color="D0D7DE"/>
          <w:left w:val="none"/>
          <w:right w:val="none"/>
          <w:insideH w:val="single" w:sz="6" w:space="0" w:color="D0D7DE"/>
          <w:insideV w:val="none"/>
        </w:tblBorders>
      </w:tblPr>
      <w:tblGrid>
        <w:gridCol w:w="3216"/>
        <w:gridCol w:w="3216"/>
        <w:gridCol w:w="3216"/>
      </w:tblGrid>
      <w:tr>
        <w:tc>
          <w:tcPr>
            <w:tcW w:type="dxa" w:w="2592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항목명</w:t>
            </w:r>
          </w:p>
        </w:tc>
        <w:tc>
          <w:tcPr>
            <w:tcW w:type="dxa" w:w="2592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기본값 예시</w:t>
            </w:r>
          </w:p>
        </w:tc>
        <w:tc>
          <w:tcPr>
            <w:tcW w:type="dxa" w:w="4176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설정 설명 및 주의사항</w:t>
            </w:r>
          </w:p>
        </w:tc>
      </w:tr>
      <w:tr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GateWay ID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GW_0001</w:t>
            </w:r>
          </w:p>
        </w:tc>
        <w:tc>
          <w:tcPr>
            <w:tcW w:type="dxa" w:w="4176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현장 IoT 게이트웨이의 고유 식별자 ID</w:t>
            </w:r>
          </w:p>
        </w:tc>
      </w:tr>
      <w:tr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Broker IP</w:t>
            </w:r>
          </w:p>
        </w:tc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192.168.0.100</w:t>
            </w:r>
          </w:p>
        </w:tc>
        <w:tc>
          <w:tcPr>
            <w:tcW w:type="dxa" w:w="4176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MQTT 브로커 서버의 IP 주소 또는 도메인</w:t>
            </w:r>
          </w:p>
        </w:tc>
      </w:tr>
      <w:tr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Broker PORT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1883</w:t>
            </w:r>
          </w:p>
        </w:tc>
        <w:tc>
          <w:tcPr>
            <w:tcW w:type="dxa" w:w="4176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MQTT 표준 통신 포트 (기본: 1883)</w:t>
            </w:r>
          </w:p>
        </w:tc>
      </w:tr>
      <w:tr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User ID / Password</w:t>
            </w:r>
          </w:p>
        </w:tc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admin / 1234</w:t>
            </w:r>
          </w:p>
        </w:tc>
        <w:tc>
          <w:tcPr>
            <w:tcW w:type="dxa" w:w="4176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브로커 접근 인증 계정 정보 (미사용 시 공란)</w:t>
            </w:r>
          </w:p>
        </w:tc>
      </w:tr>
      <w:tr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Topic HEAD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SFARM/</w:t>
            </w:r>
          </w:p>
        </w:tc>
        <w:tc>
          <w:tcPr>
            <w:tcW w:type="dxa" w:w="4176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토픽 최상위 접두어 (조직/농장 구분자)</w:t>
            </w:r>
          </w:p>
        </w:tc>
      </w:tr>
      <w:tr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Topic TAIL</w:t>
            </w:r>
          </w:p>
        </w:tc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NODE/</w:t>
            </w:r>
          </w:p>
        </w:tc>
        <w:tc>
          <w:tcPr>
            <w:tcW w:type="dxa" w:w="4176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토픽 세부 구분자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360"/>
            <w:shd w:fill="F0F4F8"/>
            <w:tcMar>
              <w:top w:w="100" w:type="dxa"/>
              <w:bottom w:w="100" w:type="dxa"/>
              <w:left w:w="160" w:type="dxa"/>
              <w:right w:w="160" w:type="dxa"/>
            </w:tcMar>
            <w:tcBorders>
              <w:top w:val="none"/>
              <w:left w:val="single" w:sz="24" w:space="0" w:color="1B365D"/>
              <w:bottom w:val="none"/>
              <w:right w:val="none"/>
            </w:tcBorders>
          </w:tcPr>
          <w:p>
            <w:pPr>
              <w:spacing w:before="40" w:after="40" w:line="276" w:lineRule="auto"/>
            </w:pPr>
            <w:r>
              <w:rPr>
                <w:rFonts w:ascii="Malgun Gothic" w:hAnsi="Malgun Gothic"/>
                <w:b/>
                <w:color w:val="1B365D"/>
                <w:sz w:val="19"/>
              </w:rPr>
              <w:t>📌 통신 설정 변경 시 유의사항</w:t>
              <w:br/>
            </w:r>
            <w:r>
              <w:rPr>
                <w:rFonts w:ascii="Malgun Gothic" w:hAnsi="Malgun Gothic"/>
                <w:color w:val="333333"/>
                <w:sz w:val="18"/>
              </w:rPr>
              <w:t>설정 변경 후 '저장/닫기' 버튼을 누르면 백그라운드에서 기존 MQTT 연결을 안전하게 해제한 후 새 파라미터로 즉시 재접속을 시도합니다.</w:t>
            </w:r>
          </w:p>
        </w:tc>
      </w:tr>
    </w:tbl>
    <w:p>
      <w:pPr>
        <w:spacing w:after="80"/>
      </w:pPr>
    </w:p>
    <w:p>
      <w:pPr>
        <w:keepNext/>
        <w:spacing w:before="320" w:after="120"/>
      </w:pPr>
      <w:r>
        <w:rPr>
          <w:rFonts w:ascii="Malgun Gothic" w:hAnsi="Malgun Gothic"/>
          <w:b/>
          <w:color w:val="1B365D"/>
          <w:sz w:val="28"/>
        </w:rPr>
        <w:t>제4장 로그 시스템 및 데이터 관리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4.1 분리형 로그 관리 체계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스마트팜 HMI는 대량으로 유입되는 센서 데이터와 중요한 장비 제어 이력, 시스템 오류가 서로 뒤섞이지 않도록 4개의 독립된 카테고리 폴더와 일자별 파일로 분리하여 저장합니다.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0D7DE"/>
          <w:bottom w:val="single" w:sz="6" w:space="0" w:color="D0D7DE"/>
          <w:left w:val="none"/>
          <w:right w:val="none"/>
          <w:insideH w:val="single" w:sz="6" w:space="0" w:color="D0D7DE"/>
          <w:insideV w:val="none"/>
        </w:tblBorders>
      </w:tblPr>
      <w:tblGrid>
        <w:gridCol w:w="2412"/>
        <w:gridCol w:w="2412"/>
        <w:gridCol w:w="2412"/>
        <w:gridCol w:w="2412"/>
      </w:tblGrid>
      <w:tr>
        <w:tc>
          <w:tcPr>
            <w:tcW w:type="dxa" w:w="1728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로그 유형</w:t>
            </w:r>
          </w:p>
        </w:tc>
        <w:tc>
          <w:tcPr>
            <w:tcW w:type="dxa" w:w="2592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저장 하위 폴더</w:t>
            </w:r>
          </w:p>
        </w:tc>
        <w:tc>
          <w:tcPr>
            <w:tcW w:type="dxa" w:w="2592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생성 파일명 형식</w:t>
            </w:r>
          </w:p>
        </w:tc>
        <w:tc>
          <w:tcPr>
            <w:tcW w:type="dxa" w:w="2448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주요 기록 내용</w:t>
            </w:r>
          </w:p>
        </w:tc>
      </w:tr>
      <w:tr>
        <w:tc>
          <w:tcPr>
            <w:tcW w:type="dxa" w:w="172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Sensor (센서)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SmartFarmHMI_Logs/Sensor/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Sensor_YYYYMMDD.log</w:t>
            </w:r>
          </w:p>
        </w:tc>
        <w:tc>
          <w:tcPr>
            <w:tcW w:type="dxa" w:w="244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MQTT 실시간 수신 센서값, DI 접점 수신 데이터 전량</w:t>
            </w:r>
          </w:p>
        </w:tc>
      </w:tr>
      <w:tr>
        <w:tc>
          <w:tcPr>
            <w:tcW w:type="dxa" w:w="172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Control (제어)</w:t>
            </w:r>
          </w:p>
        </w:tc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SmartFarmHMI_Logs/Control/</w:t>
            </w:r>
          </w:p>
        </w:tc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Control_YYYYMMDD.log</w:t>
            </w:r>
          </w:p>
        </w:tc>
        <w:tc>
          <w:tcPr>
            <w:tcW w:type="dxa" w:w="244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운영자 수동 제어, 자동 룰 구동기(DO) On/Off 명령 및 피드백</w:t>
            </w:r>
          </w:p>
        </w:tc>
      </w:tr>
      <w:tr>
        <w:tc>
          <w:tcPr>
            <w:tcW w:type="dxa" w:w="172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System (시스템)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SmartFarmHMI_Logs/System/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System_YYYYMMDD.log</w:t>
            </w:r>
          </w:p>
        </w:tc>
        <w:tc>
          <w:tcPr>
            <w:tcW w:type="dxa" w:w="244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프로그램 시작/종료, MQTT 연결/재연결, 노드 설정 변경 이력</w:t>
            </w:r>
          </w:p>
        </w:tc>
      </w:tr>
      <w:tr>
        <w:tc>
          <w:tcPr>
            <w:tcW w:type="dxa" w:w="172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Error (오류)</w:t>
            </w:r>
          </w:p>
        </w:tc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SmartFarmHMI_Logs/Error/</w:t>
            </w:r>
          </w:p>
        </w:tc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Error_YYYYMMDD.log</w:t>
            </w:r>
          </w:p>
        </w:tc>
        <w:tc>
          <w:tcPr>
            <w:tcW w:type="dxa" w:w="244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네트워크 단절, 패킷 파싱 오류, 예외 발생 내역</w:t>
            </w:r>
          </w:p>
        </w:tc>
      </w:tr>
    </w:tbl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4.2 플랫폼별 실제 저장 경로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각 운영체제의 표준 보안 샌드박스 및 전용 저장 경로에 안전하게 보관됩니다: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0D7DE"/>
          <w:bottom w:val="single" w:sz="6" w:space="0" w:color="D0D7DE"/>
          <w:left w:val="none"/>
          <w:right w:val="none"/>
          <w:insideH w:val="single" w:sz="6" w:space="0" w:color="D0D7DE"/>
          <w:insideV w:val="none"/>
        </w:tblBorders>
      </w:tblPr>
      <w:tblGrid>
        <w:gridCol w:w="4824"/>
        <w:gridCol w:w="4824"/>
      </w:tblGrid>
      <w:tr>
        <w:tc>
          <w:tcPr>
            <w:tcW w:type="dxa" w:w="2592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플랫폼</w:t>
            </w:r>
          </w:p>
        </w:tc>
        <w:tc>
          <w:tcPr>
            <w:tcW w:type="dxa" w:w="6768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실제 로그 저장 절대 경로</w:t>
            </w:r>
          </w:p>
        </w:tc>
      </w:tr>
      <w:tr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Windows PC</w:t>
            </w:r>
          </w:p>
        </w:tc>
        <w:tc>
          <w:tcPr>
            <w:tcW w:type="dxa" w:w="676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C:\Users\[사용자명]\AppData\Roaming\SmartFarmHMI_Logs\</w:t>
            </w:r>
          </w:p>
        </w:tc>
      </w:tr>
      <w:tr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Android</w:t>
            </w:r>
          </w:p>
        </w:tc>
        <w:tc>
          <w:tcPr>
            <w:tcW w:type="dxa" w:w="676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/data/data/[앱 패키지명]/files/SmartFarmHMI_Logs/ (내부 저장소)</w:t>
            </w:r>
          </w:p>
        </w:tc>
      </w:tr>
      <w:tr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macOS</w:t>
            </w:r>
          </w:p>
        </w:tc>
        <w:tc>
          <w:tcPr>
            <w:tcW w:type="dxa" w:w="676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/Users/[사용자명]/Library/Application Support/SmartFarmHMI_Logs/</w:t>
            </w:r>
          </w:p>
        </w:tc>
      </w:tr>
      <w:tr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iOS</w:t>
            </w:r>
          </w:p>
        </w:tc>
        <w:tc>
          <w:tcPr>
            <w:tcW w:type="dxa" w:w="676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[앱 샌드박스 홈]/Documents/SmartFarmHMI_Logs/</w:t>
            </w:r>
          </w:p>
        </w:tc>
      </w:tr>
      <w:tr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Linux</w:t>
            </w:r>
          </w:p>
        </w:tc>
        <w:tc>
          <w:tcPr>
            <w:tcW w:type="dxa" w:w="676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/home/[사용자명]/.config/SmartFarmHMI_Logs/</w:t>
            </w:r>
          </w:p>
        </w:tc>
      </w:tr>
    </w:tbl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4.3 화면 로그 뷰어 및 백업 요령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화면 조회:</w:t>
      </w:r>
      <w:r>
        <w:rPr>
          <w:rFonts w:ascii="Malgun Gothic" w:hAnsi="Malgun Gothic"/>
          <w:color w:val="333333"/>
          <w:sz w:val="19"/>
        </w:rPr>
        <w:t xml:space="preserve"> 사이드바의 '로그(Logs)' 메뉴를 클릭하면 일자별/유형별 로그를 화면에서 즉시 조회할 수 있으며, '새로고침' 버튼으로 최신 내역을 동기화합니다.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데이터 백업:</w:t>
      </w:r>
      <w:r>
        <w:rPr>
          <w:rFonts w:ascii="Malgun Gothic" w:hAnsi="Malgun Gothic"/>
          <w:color w:val="333333"/>
          <w:sz w:val="19"/>
        </w:rPr>
        <w:t xml:space="preserve"> 텍스트 형식(UTF-8)으로 저장되므로 엑셀(Excel)이나 메모장으로 직접 열어 데이터 분석 및 보고서 작성에 활용할 수 있습니다.</w:t>
      </w:r>
    </w:p>
    <w:p>
      <w:pPr>
        <w:keepNext/>
        <w:spacing w:before="320" w:after="120"/>
      </w:pPr>
      <w:r>
        <w:rPr>
          <w:rFonts w:ascii="Malgun Gothic" w:hAnsi="Malgun Gothic"/>
          <w:b/>
          <w:color w:val="1B365D"/>
          <w:sz w:val="28"/>
        </w:rPr>
        <w:t>제5장 장애 진단 및 문제 해결 (FAQ)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0D7DE"/>
          <w:bottom w:val="single" w:sz="6" w:space="0" w:color="D0D7DE"/>
          <w:left w:val="none"/>
          <w:right w:val="none"/>
          <w:insideH w:val="single" w:sz="6" w:space="0" w:color="D0D7DE"/>
          <w:insideV w:val="none"/>
        </w:tblBorders>
      </w:tblPr>
      <w:tblGrid>
        <w:gridCol w:w="3216"/>
        <w:gridCol w:w="3216"/>
        <w:gridCol w:w="3216"/>
      </w:tblGrid>
      <w:tr>
        <w:tc>
          <w:tcPr>
            <w:tcW w:type="dxa" w:w="2592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현상 / 문제점</w:t>
            </w:r>
          </w:p>
        </w:tc>
        <w:tc>
          <w:tcPr>
            <w:tcW w:type="dxa" w:w="3168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예상 원인</w:t>
            </w:r>
          </w:p>
        </w:tc>
        <w:tc>
          <w:tcPr>
            <w:tcW w:type="dxa" w:w="3600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점검 및 해결 절차</w:t>
            </w:r>
          </w:p>
        </w:tc>
      </w:tr>
      <w:tr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상태창이 '연결중...'에 머무르고 센서값이 갱신되지 않음</w:t>
            </w:r>
          </w:p>
        </w:tc>
        <w:tc>
          <w:tcPr>
            <w:tcW w:type="dxa" w:w="316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1. 브로커 IP/포트 오입력</w:t>
              <w:br/>
              <w:t>2. 게이트웨이 전원 꺼짐</w:t>
              <w:br/>
              <w:t>3. 방화벽 차단</w:t>
            </w:r>
          </w:p>
        </w:tc>
        <w:tc>
          <w:tcPr>
            <w:tcW w:type="dxa" w:w="360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1. 설정 팝업에서 브로커 IP 및 1883 포트 확인</w:t>
              <w:br/>
              <w:t>2. 게이트웨이 전원 및 LAN 케이블 확인</w:t>
              <w:br/>
              <w:t>3. PC 방화벽에서 포트 개방</w:t>
            </w:r>
          </w:p>
        </w:tc>
      </w:tr>
      <w:tr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스위치를 조작해도 실제 장비가 작동하지 않음</w:t>
            </w:r>
          </w:p>
        </w:tc>
        <w:tc>
          <w:tcPr>
            <w:tcW w:type="dxa" w:w="316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1. DO 채널 번호 불일치</w:t>
              <w:br/>
              <w:t>2. 게이트웨이 릴레이 제어 배선 불량</w:t>
            </w:r>
          </w:p>
        </w:tc>
        <w:tc>
          <w:tcPr>
            <w:tcW w:type="dxa" w:w="360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1. 노드 설정에서 대상 DO 번호 재확인</w:t>
              <w:br/>
              <w:t>2. Control 로그 파일에서 전송 성공 여부 확인</w:t>
              <w:br/>
              <w:t>3. 현장 릴레이 보드 수동 스위치 점검</w:t>
            </w:r>
          </w:p>
        </w:tc>
      </w:tr>
      <w:tr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자동 운전 룰이 시간에 맞춰 실행되지 않음</w:t>
            </w:r>
          </w:p>
        </w:tc>
        <w:tc>
          <w:tcPr>
            <w:tcW w:type="dxa" w:w="316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1. 자동 운전 마스터 스위치 OFF</w:t>
              <w:br/>
              <w:t>2. 룰 개별 활성화 OFF</w:t>
              <w:br/>
              <w:t>3. HMI 단말 시계 오류</w:t>
            </w:r>
          </w:p>
        </w:tc>
        <w:tc>
          <w:tcPr>
            <w:tcW w:type="dxa" w:w="360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1. 좌측 하단 '자동 운전' 버튼이 녹색인지 확인</w:t>
              <w:br/>
              <w:t>2. 룰 목록에서 체크박스 활성화 확인</w:t>
              <w:br/>
              <w:t>3. 시스템 날짜 및 시간 동기화 확인</w:t>
            </w:r>
          </w:p>
        </w:tc>
      </w:tr>
      <w:tr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특정 센서값만 '--'로 표시됨</w:t>
            </w:r>
          </w:p>
        </w:tc>
        <w:tc>
          <w:tcPr>
            <w:tcW w:type="dxa" w:w="316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1. 해당 노드가 '미사용' 상태</w:t>
              <w:br/>
              <w:t>2. 센서 결선 불량 또는 고장</w:t>
            </w:r>
          </w:p>
        </w:tc>
        <w:tc>
          <w:tcPr>
            <w:tcW w:type="dxa" w:w="360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1. 노드 설정에서 해당 센서 InUse 토글 확인</w:t>
              <w:br/>
              <w:t>2. 게이트웨이의 센서 Modbus 통신 LED 확인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